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7" w:rsidRDefault="00784687" w:rsidP="00784687">
      <w:pPr>
        <w:autoSpaceDE w:val="0"/>
        <w:autoSpaceDN w:val="0"/>
        <w:adjustRightInd w:val="0"/>
        <w:spacing w:before="80" w:after="80"/>
        <w:rPr>
          <w:b/>
          <w:color w:val="000000"/>
          <w:szCs w:val="28"/>
        </w:rPr>
      </w:pPr>
      <w:r w:rsidRPr="0097614B">
        <w:rPr>
          <w:b/>
          <w:color w:val="000000"/>
          <w:szCs w:val="28"/>
        </w:rPr>
        <w:t>Analyzing Stylistic Choices</w:t>
      </w:r>
    </w:p>
    <w:p w:rsidR="00784687" w:rsidRPr="009B67DC" w:rsidRDefault="00784687" w:rsidP="00784687">
      <w:pPr>
        <w:spacing w:before="120" w:after="0"/>
        <w:rPr>
          <w:sz w:val="22"/>
        </w:rPr>
      </w:pPr>
      <w:r w:rsidRPr="009B67DC">
        <w:rPr>
          <w:sz w:val="22"/>
        </w:rPr>
        <w:t xml:space="preserve">The choices writers make when they choose words create certain effects for their readers. </w:t>
      </w:r>
      <w:proofErr w:type="spellStart"/>
      <w:r w:rsidRPr="009B67DC">
        <w:rPr>
          <w:sz w:val="22"/>
        </w:rPr>
        <w:t>Bittman</w:t>
      </w:r>
      <w:proofErr w:type="spellEnd"/>
      <w:r w:rsidRPr="009B67DC">
        <w:rPr>
          <w:sz w:val="22"/>
        </w:rPr>
        <w:t xml:space="preserve"> has included words and phrases that you might not expect to find in a serious proposal.</w:t>
      </w:r>
      <w:r>
        <w:rPr>
          <w:sz w:val="22"/>
        </w:rPr>
        <w:t xml:space="preserve"> </w:t>
      </w:r>
      <w:r w:rsidRPr="009B67DC">
        <w:rPr>
          <w:sz w:val="22"/>
        </w:rPr>
        <w:t>Look at the following words and phrases and explain why he used them and what their effect is on you, his reader.</w:t>
      </w:r>
    </w:p>
    <w:p w:rsidR="00784687" w:rsidRPr="00005C8F" w:rsidRDefault="00784687" w:rsidP="00784687">
      <w:pPr>
        <w:numPr>
          <w:ilvl w:val="0"/>
          <w:numId w:val="1"/>
        </w:numPr>
        <w:spacing w:before="120" w:after="120"/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>“</w:t>
      </w:r>
      <w:r w:rsidRPr="00005C8F">
        <w:rPr>
          <w:rFonts w:eastAsia="Times New Roman"/>
          <w:sz w:val="22"/>
        </w:rPr>
        <w:t>(Yes, it’s SAD.)</w:t>
      </w:r>
      <w:r>
        <w:rPr>
          <w:rFonts w:eastAsia="Times New Roman"/>
          <w:sz w:val="22"/>
        </w:rPr>
        <w:t>” (</w:t>
      </w:r>
      <w:r>
        <w:rPr>
          <w:rFonts w:eastAsia="Times New Roman"/>
          <w:i/>
          <w:sz w:val="22"/>
        </w:rPr>
        <w:t xml:space="preserve">¶ </w:t>
      </w:r>
      <w:r w:rsidRPr="00005C8F">
        <w:rPr>
          <w:rFonts w:eastAsia="Times New Roman"/>
          <w:sz w:val="22"/>
        </w:rPr>
        <w:t xml:space="preserve"> 1</w:t>
      </w:r>
      <w:r>
        <w:rPr>
          <w:rFonts w:eastAsia="Times New Roman"/>
          <w:sz w:val="22"/>
        </w:rPr>
        <w:t>)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  <w:r w:rsidRPr="00005C8F">
        <w:rPr>
          <w:rFonts w:eastAsia="Times New Roman"/>
          <w:sz w:val="22"/>
        </w:rPr>
        <w:t xml:space="preserve">What does SAD mean? Why does </w:t>
      </w:r>
      <w:proofErr w:type="spellStart"/>
      <w:r w:rsidRPr="00005C8F">
        <w:rPr>
          <w:rFonts w:eastAsia="Times New Roman"/>
          <w:sz w:val="22"/>
        </w:rPr>
        <w:t>Bittman</w:t>
      </w:r>
      <w:proofErr w:type="spellEnd"/>
      <w:r w:rsidRPr="00005C8F">
        <w:rPr>
          <w:rFonts w:eastAsia="Times New Roman"/>
          <w:sz w:val="22"/>
        </w:rPr>
        <w:t xml:space="preserve"> put this sentence in parentheses?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</w:p>
    <w:p w:rsidR="00784687" w:rsidRPr="005A3638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005C8F" w:rsidRDefault="00784687" w:rsidP="00784687">
      <w:pPr>
        <w:numPr>
          <w:ilvl w:val="0"/>
          <w:numId w:val="1"/>
        </w:numPr>
        <w:spacing w:before="120" w:after="0"/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“</w:t>
      </w:r>
      <w:r w:rsidRPr="00005C8F">
        <w:rPr>
          <w:rFonts w:eastAsia="Times New Roman"/>
          <w:sz w:val="22"/>
        </w:rPr>
        <w:t>Rather than subsidizing the production of unhealthful food, we should turn the tables and tax things like soda . . .</w:t>
      </w:r>
      <w:proofErr w:type="gramStart"/>
      <w:r>
        <w:rPr>
          <w:rFonts w:eastAsia="Times New Roman"/>
          <w:sz w:val="22"/>
        </w:rPr>
        <w:t>”</w:t>
      </w:r>
      <w:r w:rsidRPr="00005C8F">
        <w:rPr>
          <w:rFonts w:eastAsia="Times New Roman"/>
          <w:sz w:val="22"/>
        </w:rPr>
        <w:t>(</w:t>
      </w:r>
      <w:proofErr w:type="gramEnd"/>
      <w:r>
        <w:rPr>
          <w:rFonts w:eastAsia="Times New Roman"/>
          <w:i/>
          <w:sz w:val="22"/>
        </w:rPr>
        <w:t xml:space="preserve"> ¶ </w:t>
      </w:r>
      <w:r w:rsidRPr="00005C8F">
        <w:rPr>
          <w:rFonts w:eastAsia="Times New Roman"/>
          <w:sz w:val="22"/>
        </w:rPr>
        <w:t xml:space="preserve"> 5).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  <w:r w:rsidRPr="00005C8F">
        <w:rPr>
          <w:rFonts w:eastAsia="Times New Roman"/>
          <w:sz w:val="22"/>
        </w:rPr>
        <w:t>What does “turn the tables” mean?</w:t>
      </w:r>
      <w:r>
        <w:rPr>
          <w:rFonts w:eastAsia="Times New Roman"/>
          <w:sz w:val="22"/>
        </w:rPr>
        <w:t xml:space="preserve"> </w:t>
      </w:r>
      <w:r w:rsidRPr="00005C8F">
        <w:rPr>
          <w:rFonts w:eastAsia="Times New Roman"/>
          <w:sz w:val="22"/>
        </w:rPr>
        <w:t xml:space="preserve">Why does </w:t>
      </w:r>
      <w:proofErr w:type="spellStart"/>
      <w:r w:rsidRPr="00005C8F">
        <w:rPr>
          <w:rFonts w:eastAsia="Times New Roman"/>
          <w:sz w:val="22"/>
        </w:rPr>
        <w:t>Bittman</w:t>
      </w:r>
      <w:proofErr w:type="spellEnd"/>
      <w:r w:rsidRPr="00005C8F">
        <w:rPr>
          <w:rFonts w:eastAsia="Times New Roman"/>
          <w:sz w:val="22"/>
        </w:rPr>
        <w:t xml:space="preserve"> use </w:t>
      </w:r>
      <w:r w:rsidR="000F77AF">
        <w:rPr>
          <w:rFonts w:eastAsia="Times New Roman"/>
          <w:sz w:val="22"/>
        </w:rPr>
        <w:t>THIS</w:t>
      </w:r>
      <w:r w:rsidRPr="00005C8F">
        <w:rPr>
          <w:rFonts w:eastAsia="Times New Roman"/>
          <w:sz w:val="22"/>
        </w:rPr>
        <w:t xml:space="preserve"> phrase</w:t>
      </w:r>
      <w:r w:rsidR="005E11D4">
        <w:rPr>
          <w:rFonts w:eastAsia="Times New Roman"/>
          <w:sz w:val="22"/>
        </w:rPr>
        <w:t xml:space="preserve"> (why tables?)</w:t>
      </w:r>
      <w:bookmarkStart w:id="0" w:name="_GoBack"/>
      <w:bookmarkEnd w:id="0"/>
      <w:r w:rsidRPr="00005C8F">
        <w:rPr>
          <w:rFonts w:eastAsia="Times New Roman"/>
          <w:sz w:val="22"/>
        </w:rPr>
        <w:t>?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</w:p>
    <w:p w:rsidR="00784687" w:rsidRPr="005A3638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005C8F" w:rsidRDefault="00784687" w:rsidP="00784687">
      <w:pPr>
        <w:numPr>
          <w:ilvl w:val="0"/>
          <w:numId w:val="1"/>
        </w:numPr>
        <w:spacing w:before="120" w:after="0"/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“</w:t>
      </w:r>
      <w:r w:rsidRPr="00005C8F">
        <w:rPr>
          <w:rFonts w:eastAsia="Times New Roman"/>
          <w:sz w:val="22"/>
        </w:rPr>
        <w:t>We could sell these staples cheap---let’s say for 50 cents a pound—and almost everywhere . . .</w:t>
      </w:r>
      <w:r>
        <w:rPr>
          <w:rFonts w:eastAsia="Times New Roman"/>
          <w:sz w:val="22"/>
        </w:rPr>
        <w:t>”</w:t>
      </w:r>
      <w:r w:rsidRPr="00005C8F">
        <w:rPr>
          <w:rFonts w:eastAsia="Times New Roman"/>
          <w:sz w:val="22"/>
        </w:rPr>
        <w:t xml:space="preserve"> (</w:t>
      </w:r>
      <w:r>
        <w:rPr>
          <w:rFonts w:eastAsia="Times New Roman"/>
          <w:i/>
          <w:sz w:val="22"/>
        </w:rPr>
        <w:t xml:space="preserve">¶ </w:t>
      </w:r>
      <w:r w:rsidRPr="00005C8F">
        <w:rPr>
          <w:rFonts w:eastAsia="Times New Roman"/>
          <w:sz w:val="22"/>
        </w:rPr>
        <w:t xml:space="preserve"> 8)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  <w:r w:rsidRPr="00005C8F">
        <w:rPr>
          <w:rFonts w:eastAsia="Times New Roman"/>
          <w:sz w:val="22"/>
        </w:rPr>
        <w:t xml:space="preserve">Why does </w:t>
      </w:r>
      <w:proofErr w:type="spellStart"/>
      <w:r w:rsidRPr="00005C8F">
        <w:rPr>
          <w:rFonts w:eastAsia="Times New Roman"/>
          <w:sz w:val="22"/>
        </w:rPr>
        <w:t>Bittman</w:t>
      </w:r>
      <w:proofErr w:type="spellEnd"/>
      <w:r w:rsidRPr="00005C8F">
        <w:rPr>
          <w:rFonts w:eastAsia="Times New Roman"/>
          <w:sz w:val="22"/>
        </w:rPr>
        <w:t xml:space="preserve"> say “let’s say for 50 cents a pound?” Why does he set this off with dashes?</w:t>
      </w: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F61B33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005C8F" w:rsidRDefault="00784687" w:rsidP="00784687">
      <w:pPr>
        <w:numPr>
          <w:ilvl w:val="0"/>
          <w:numId w:val="1"/>
        </w:numPr>
        <w:spacing w:before="120" w:after="0"/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“</w:t>
      </w:r>
      <w:r w:rsidRPr="00005C8F">
        <w:rPr>
          <w:rFonts w:eastAsia="Times New Roman"/>
          <w:sz w:val="22"/>
        </w:rPr>
        <w:t>Though it would take a level of political will that’s rarely seen, it’s hardly a moonshot.</w:t>
      </w:r>
      <w:r>
        <w:rPr>
          <w:rFonts w:eastAsia="Times New Roman"/>
          <w:sz w:val="22"/>
        </w:rPr>
        <w:t>”</w:t>
      </w:r>
      <w:r w:rsidRPr="00005C8F">
        <w:rPr>
          <w:rFonts w:eastAsia="Times New Roman"/>
          <w:sz w:val="22"/>
        </w:rPr>
        <w:t xml:space="preserve"> (</w:t>
      </w:r>
      <w:r>
        <w:rPr>
          <w:rFonts w:eastAsia="Times New Roman"/>
          <w:i/>
          <w:sz w:val="22"/>
        </w:rPr>
        <w:t xml:space="preserve">¶ </w:t>
      </w:r>
      <w:r w:rsidRPr="00005C8F">
        <w:rPr>
          <w:rFonts w:eastAsia="Times New Roman"/>
          <w:sz w:val="22"/>
        </w:rPr>
        <w:t xml:space="preserve"> 19)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  <w:r w:rsidRPr="00005C8F">
        <w:rPr>
          <w:rFonts w:eastAsia="Times New Roman"/>
          <w:sz w:val="22"/>
        </w:rPr>
        <w:t>What does “it’s hardly a moonshot” mean?</w:t>
      </w:r>
      <w:r>
        <w:rPr>
          <w:rFonts w:eastAsia="Times New Roman"/>
          <w:sz w:val="22"/>
        </w:rPr>
        <w:t xml:space="preserve"> </w:t>
      </w:r>
      <w:r w:rsidRPr="00005C8F">
        <w:rPr>
          <w:rFonts w:eastAsia="Times New Roman"/>
          <w:sz w:val="22"/>
        </w:rPr>
        <w:t xml:space="preserve">Why does </w:t>
      </w:r>
      <w:proofErr w:type="spellStart"/>
      <w:r w:rsidRPr="00005C8F">
        <w:rPr>
          <w:rFonts w:eastAsia="Times New Roman"/>
          <w:sz w:val="22"/>
        </w:rPr>
        <w:t>Bittman</w:t>
      </w:r>
      <w:proofErr w:type="spellEnd"/>
      <w:r w:rsidRPr="00005C8F">
        <w:rPr>
          <w:rFonts w:eastAsia="Times New Roman"/>
          <w:sz w:val="22"/>
        </w:rPr>
        <w:t xml:space="preserve"> use it?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F61B33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005C8F" w:rsidRDefault="00784687" w:rsidP="00784687">
      <w:pPr>
        <w:numPr>
          <w:ilvl w:val="0"/>
          <w:numId w:val="1"/>
        </w:numPr>
        <w:spacing w:before="120" w:after="0"/>
        <w:ind w:left="347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“</w:t>
      </w:r>
      <w:r w:rsidRPr="00005C8F">
        <w:rPr>
          <w:rFonts w:eastAsia="Times New Roman"/>
          <w:sz w:val="22"/>
        </w:rPr>
        <w:t xml:space="preserve">To counter arguments about their nutritional worthlessness, expect to see </w:t>
      </w:r>
      <w:r>
        <w:rPr>
          <w:rFonts w:eastAsia="Times New Roman"/>
          <w:sz w:val="22"/>
        </w:rPr>
        <w:t>‘</w:t>
      </w:r>
      <w:r w:rsidRPr="00005C8F">
        <w:rPr>
          <w:rFonts w:eastAsia="Times New Roman"/>
          <w:sz w:val="22"/>
        </w:rPr>
        <w:t>fortified</w:t>
      </w:r>
      <w:r>
        <w:rPr>
          <w:rFonts w:eastAsia="Times New Roman"/>
          <w:sz w:val="22"/>
        </w:rPr>
        <w:t>’</w:t>
      </w:r>
      <w:r w:rsidRPr="00005C8F">
        <w:rPr>
          <w:rFonts w:eastAsia="Times New Roman"/>
          <w:sz w:val="22"/>
        </w:rPr>
        <w:t xml:space="preserve"> sodas . . . and </w:t>
      </w:r>
      <w:r>
        <w:rPr>
          <w:rFonts w:eastAsia="Times New Roman"/>
          <w:sz w:val="22"/>
        </w:rPr>
        <w:t>‘</w:t>
      </w:r>
      <w:r w:rsidRPr="00005C8F">
        <w:rPr>
          <w:rFonts w:eastAsia="Times New Roman"/>
          <w:sz w:val="22"/>
        </w:rPr>
        <w:t>improved</w:t>
      </w:r>
      <w:r>
        <w:rPr>
          <w:rFonts w:eastAsia="Times New Roman"/>
          <w:sz w:val="22"/>
        </w:rPr>
        <w:t>’</w:t>
      </w:r>
      <w:r w:rsidRPr="00005C8F">
        <w:rPr>
          <w:rFonts w:eastAsia="Times New Roman"/>
          <w:sz w:val="22"/>
        </w:rPr>
        <w:t xml:space="preserve"> junk foods.</w:t>
      </w:r>
      <w:r>
        <w:rPr>
          <w:rFonts w:eastAsia="Times New Roman"/>
          <w:sz w:val="22"/>
        </w:rPr>
        <w:t>”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  <w:r w:rsidRPr="00005C8F">
        <w:rPr>
          <w:rFonts w:eastAsia="Times New Roman"/>
          <w:sz w:val="22"/>
        </w:rPr>
        <w:t xml:space="preserve">Why does </w:t>
      </w:r>
      <w:proofErr w:type="spellStart"/>
      <w:r w:rsidRPr="00005C8F">
        <w:rPr>
          <w:rFonts w:eastAsia="Times New Roman"/>
          <w:sz w:val="22"/>
        </w:rPr>
        <w:t>Bittman</w:t>
      </w:r>
      <w:proofErr w:type="spellEnd"/>
      <w:r w:rsidRPr="00005C8F">
        <w:rPr>
          <w:rFonts w:eastAsia="Times New Roman"/>
          <w:sz w:val="22"/>
        </w:rPr>
        <w:t xml:space="preserve"> put quotation marks around “fortified” and “improved”? What is the tone of this sentence?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F61B33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784687" w:rsidRPr="00005C8F" w:rsidRDefault="00784687" w:rsidP="00784687">
      <w:pPr>
        <w:numPr>
          <w:ilvl w:val="0"/>
          <w:numId w:val="1"/>
        </w:numPr>
        <w:spacing w:before="120" w:after="0"/>
        <w:ind w:left="347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“</w:t>
      </w:r>
      <w:r w:rsidRPr="00005C8F">
        <w:rPr>
          <w:rFonts w:eastAsia="Times New Roman"/>
          <w:sz w:val="22"/>
        </w:rPr>
        <w:t>First off, we’ll have to listen to nanny-state arguments. . .</w:t>
      </w:r>
      <w:r>
        <w:rPr>
          <w:rFonts w:eastAsia="Times New Roman"/>
          <w:sz w:val="22"/>
        </w:rPr>
        <w:t>”</w:t>
      </w:r>
      <w:r w:rsidRPr="00005C8F">
        <w:rPr>
          <w:rFonts w:eastAsia="Times New Roman"/>
          <w:sz w:val="22"/>
        </w:rPr>
        <w:t xml:space="preserve"> (</w:t>
      </w:r>
      <w:r>
        <w:rPr>
          <w:rFonts w:eastAsia="Times New Roman"/>
          <w:i/>
          <w:sz w:val="22"/>
        </w:rPr>
        <w:t xml:space="preserve">¶ </w:t>
      </w:r>
      <w:r w:rsidRPr="00005C8F">
        <w:rPr>
          <w:rFonts w:eastAsia="Times New Roman"/>
          <w:sz w:val="22"/>
        </w:rPr>
        <w:t xml:space="preserve"> 25)</w:t>
      </w:r>
    </w:p>
    <w:p w:rsidR="00784687" w:rsidRDefault="00784687" w:rsidP="00784687">
      <w:pPr>
        <w:spacing w:before="120" w:after="120"/>
        <w:ind w:left="360"/>
        <w:rPr>
          <w:rFonts w:eastAsia="Times New Roman"/>
          <w:sz w:val="22"/>
        </w:rPr>
      </w:pPr>
      <w:r w:rsidRPr="00005C8F">
        <w:rPr>
          <w:rFonts w:eastAsia="Times New Roman"/>
          <w:sz w:val="22"/>
        </w:rPr>
        <w:t xml:space="preserve">Why does </w:t>
      </w:r>
      <w:proofErr w:type="spellStart"/>
      <w:r w:rsidRPr="00005C8F">
        <w:rPr>
          <w:rFonts w:eastAsia="Times New Roman"/>
          <w:sz w:val="22"/>
        </w:rPr>
        <w:t>Bittman</w:t>
      </w:r>
      <w:proofErr w:type="spellEnd"/>
      <w:r w:rsidRPr="00005C8F">
        <w:rPr>
          <w:rFonts w:eastAsia="Times New Roman"/>
          <w:sz w:val="22"/>
        </w:rPr>
        <w:t xml:space="preserve"> use “we” in this sentence?</w:t>
      </w:r>
      <w:r>
        <w:rPr>
          <w:rFonts w:eastAsia="Times New Roman"/>
          <w:sz w:val="22"/>
        </w:rPr>
        <w:t xml:space="preserve"> </w:t>
      </w:r>
      <w:r w:rsidRPr="00005C8F">
        <w:rPr>
          <w:rFonts w:eastAsia="Times New Roman"/>
          <w:sz w:val="22"/>
        </w:rPr>
        <w:t>How could you rewrite this sentence to make it sound more formal?</w:t>
      </w:r>
    </w:p>
    <w:p w:rsidR="00784687" w:rsidRPr="006B3B6C" w:rsidRDefault="00784687" w:rsidP="00784687">
      <w:pPr>
        <w:spacing w:after="0" w:line="240" w:lineRule="auto"/>
        <w:ind w:left="346"/>
        <w:rPr>
          <w:rFonts w:eastAsia="Times New Roman"/>
          <w:sz w:val="16"/>
        </w:rPr>
      </w:pPr>
    </w:p>
    <w:p w:rsidR="00FB606A" w:rsidRDefault="005E11D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05pt;margin-top:3.3pt;width:430.85pt;height:1583.9pt;z-index:251660288;mso-width-relative:margin;mso-height-relative:margin" stroked="f">
            <v:textbox>
              <w:txbxContent>
                <w:p w:rsidR="00E53B04" w:rsidRPr="00E53B04" w:rsidRDefault="00E53B04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FB606A" w:rsidSect="00784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4FB"/>
    <w:multiLevelType w:val="hybridMultilevel"/>
    <w:tmpl w:val="22BA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B04"/>
    <w:rsid w:val="000F77AF"/>
    <w:rsid w:val="005E11D4"/>
    <w:rsid w:val="00784687"/>
    <w:rsid w:val="00E53B04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8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jscharf</dc:creator>
  <cp:lastModifiedBy>Jennifer Scharf</cp:lastModifiedBy>
  <cp:revision>3</cp:revision>
  <cp:lastPrinted>2017-01-04T20:18:00Z</cp:lastPrinted>
  <dcterms:created xsi:type="dcterms:W3CDTF">2013-01-16T18:28:00Z</dcterms:created>
  <dcterms:modified xsi:type="dcterms:W3CDTF">2018-01-09T18:35:00Z</dcterms:modified>
</cp:coreProperties>
</file>